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A6" w:rsidRDefault="00C634A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34A6" w:rsidRDefault="00C634A6">
      <w:pPr>
        <w:pStyle w:val="ConsPlusNormal"/>
        <w:jc w:val="both"/>
        <w:outlineLvl w:val="0"/>
      </w:pPr>
    </w:p>
    <w:p w:rsidR="00C634A6" w:rsidRDefault="00C634A6">
      <w:pPr>
        <w:pStyle w:val="ConsPlusTitle"/>
        <w:jc w:val="center"/>
        <w:outlineLvl w:val="0"/>
      </w:pPr>
      <w:r>
        <w:t>ПРАВИТЕЛЬСТВО ХАБАРОВСКОГО КРАЯ</w:t>
      </w:r>
    </w:p>
    <w:p w:rsidR="00C634A6" w:rsidRDefault="00C634A6">
      <w:pPr>
        <w:pStyle w:val="ConsPlusTitle"/>
        <w:jc w:val="center"/>
      </w:pPr>
    </w:p>
    <w:p w:rsidR="00C634A6" w:rsidRDefault="00C634A6">
      <w:pPr>
        <w:pStyle w:val="ConsPlusTitle"/>
        <w:jc w:val="center"/>
      </w:pPr>
      <w:r>
        <w:t>ПОСТАНОВЛЕНИЕ</w:t>
      </w:r>
    </w:p>
    <w:p w:rsidR="00C634A6" w:rsidRDefault="00C634A6">
      <w:pPr>
        <w:pStyle w:val="ConsPlusTitle"/>
        <w:jc w:val="center"/>
      </w:pPr>
      <w:proofErr w:type="gramStart"/>
      <w:r>
        <w:t>от</w:t>
      </w:r>
      <w:proofErr w:type="gramEnd"/>
      <w:r>
        <w:t xml:space="preserve"> 22 августа 2013 г. N 240-пр</w:t>
      </w:r>
    </w:p>
    <w:p w:rsidR="00C634A6" w:rsidRDefault="00C634A6">
      <w:pPr>
        <w:pStyle w:val="ConsPlusTitle"/>
        <w:jc w:val="center"/>
      </w:pPr>
    </w:p>
    <w:p w:rsidR="00C634A6" w:rsidRDefault="00C634A6">
      <w:pPr>
        <w:pStyle w:val="ConsPlusTitle"/>
        <w:jc w:val="center"/>
      </w:pPr>
      <w:r>
        <w:t>О ПРЕДОСТАВЛЕНИИ ВЛАДЕЛЬЦЕМ СПЕЦИАЛЬНОГО СЧЕТА И</w:t>
      </w:r>
    </w:p>
    <w:p w:rsidR="00C634A6" w:rsidRDefault="00C634A6">
      <w:pPr>
        <w:pStyle w:val="ConsPlusTitle"/>
        <w:jc w:val="center"/>
      </w:pPr>
      <w:r>
        <w:t>РЕГИОНАЛЬНЫМ ОПЕРАТОРОМ СВЕДЕНИЙ ОБ ОПЕРАЦИЯХ ПО</w:t>
      </w:r>
    </w:p>
    <w:p w:rsidR="00C634A6" w:rsidRDefault="00C634A6">
      <w:pPr>
        <w:pStyle w:val="ConsPlusTitle"/>
        <w:jc w:val="center"/>
      </w:pPr>
      <w:r>
        <w:t>СПЕЦИАЛЬНОМУ СЧЕТУ И ИНЫХ СВЕДЕНИЙ</w:t>
      </w:r>
    </w:p>
    <w:p w:rsidR="00C634A6" w:rsidRDefault="00C6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</w:t>
            </w:r>
          </w:p>
          <w:p w:rsidR="00C634A6" w:rsidRDefault="00C6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30.11.2015 </w:t>
            </w:r>
            <w:hyperlink r:id="rId5">
              <w:r>
                <w:rPr>
                  <w:color w:val="0000FF"/>
                </w:rPr>
                <w:t>N 416-пр</w:t>
              </w:r>
            </w:hyperlink>
            <w:r>
              <w:rPr>
                <w:color w:val="392C69"/>
              </w:rPr>
              <w:t xml:space="preserve">, от 14.04.2023 </w:t>
            </w:r>
            <w:hyperlink r:id="rId6">
              <w:r>
                <w:rPr>
                  <w:color w:val="0000FF"/>
                </w:rPr>
                <w:t>N 202-пр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</w:tr>
    </w:tbl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7">
        <w:r>
          <w:rPr>
            <w:color w:val="0000FF"/>
          </w:rPr>
          <w:t>пункта 6 статьи 167</w:t>
        </w:r>
      </w:hyperlink>
      <w:r>
        <w:t xml:space="preserve">, </w:t>
      </w:r>
      <w:hyperlink r:id="rId8">
        <w:r>
          <w:rPr>
            <w:color w:val="0000FF"/>
          </w:rPr>
          <w:t>части 7 статьи 177</w:t>
        </w:r>
      </w:hyperlink>
      <w:r>
        <w:t xml:space="preserve">, </w:t>
      </w:r>
      <w:hyperlink r:id="rId9">
        <w:r>
          <w:rPr>
            <w:color w:val="0000FF"/>
          </w:rPr>
          <w:t>статьи 183</w:t>
        </w:r>
      </w:hyperlink>
      <w:r>
        <w:t xml:space="preserve"> Жилищного кодекса Российской Федерации Правительство края постановляет: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C634A6" w:rsidRDefault="00C634A6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Порядок</w:t>
        </w:r>
      </w:hyperlink>
      <w:r>
        <w:t xml:space="preserve"> предоставления владельцем специального счета сведений об операциях по специальному счету;</w:t>
      </w:r>
    </w:p>
    <w:p w:rsidR="00C634A6" w:rsidRDefault="00C634A6">
      <w:pPr>
        <w:pStyle w:val="ConsPlusNormal"/>
        <w:spacing w:before="220"/>
        <w:ind w:firstLine="540"/>
        <w:jc w:val="both"/>
      </w:pPr>
      <w:hyperlink w:anchor="P74">
        <w:r>
          <w:rPr>
            <w:color w:val="0000FF"/>
          </w:rPr>
          <w:t>Порядок</w:t>
        </w:r>
      </w:hyperlink>
      <w:r>
        <w:t xml:space="preserve"> предоставления региональным оператором сведений об операциях со средствами фонда капитального ремонта;</w:t>
      </w:r>
    </w:p>
    <w:p w:rsidR="00C634A6" w:rsidRDefault="00C634A6">
      <w:pPr>
        <w:pStyle w:val="ConsPlusNormal"/>
        <w:spacing w:before="220"/>
        <w:ind w:firstLine="540"/>
        <w:jc w:val="both"/>
      </w:pPr>
      <w:hyperlink w:anchor="P125">
        <w:r>
          <w:rPr>
            <w:color w:val="0000FF"/>
          </w:rPr>
          <w:t>Перечень</w:t>
        </w:r>
      </w:hyperlink>
      <w:r>
        <w:t xml:space="preserve"> иных сведений, подлежащих предоставлению владельцем специального счета и региональным оператором;</w:t>
      </w:r>
    </w:p>
    <w:p w:rsidR="00C634A6" w:rsidRDefault="00C634A6">
      <w:pPr>
        <w:pStyle w:val="ConsPlusNormal"/>
        <w:spacing w:before="220"/>
        <w:ind w:firstLine="540"/>
        <w:jc w:val="both"/>
      </w:pPr>
      <w:hyperlink w:anchor="P147">
        <w:r>
          <w:rPr>
            <w:color w:val="0000FF"/>
          </w:rPr>
          <w:t>Порядок</w:t>
        </w:r>
      </w:hyperlink>
      <w:r>
        <w:t xml:space="preserve"> предоставления иных сведений владельцем специального счета и региональным оператором.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Губернатора, Председателя</w:t>
      </w:r>
    </w:p>
    <w:p w:rsidR="00C634A6" w:rsidRDefault="00C634A6">
      <w:pPr>
        <w:pStyle w:val="ConsPlusNormal"/>
        <w:jc w:val="right"/>
      </w:pPr>
      <w:r>
        <w:t>Правительства края</w:t>
      </w:r>
    </w:p>
    <w:p w:rsidR="00C634A6" w:rsidRDefault="00C634A6">
      <w:pPr>
        <w:pStyle w:val="ConsPlusNormal"/>
        <w:jc w:val="right"/>
      </w:pPr>
      <w:proofErr w:type="spellStart"/>
      <w:r>
        <w:t>В.И.Шпорт</w:t>
      </w:r>
      <w:proofErr w:type="spellEnd"/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right"/>
        <w:outlineLvl w:val="0"/>
      </w:pPr>
      <w:r>
        <w:t>УТВЕРЖДЕН</w:t>
      </w:r>
    </w:p>
    <w:p w:rsidR="00C634A6" w:rsidRDefault="00C634A6">
      <w:pPr>
        <w:pStyle w:val="ConsPlusNormal"/>
        <w:jc w:val="right"/>
      </w:pPr>
      <w:r>
        <w:t>Постановлением</w:t>
      </w:r>
    </w:p>
    <w:p w:rsidR="00C634A6" w:rsidRDefault="00C634A6">
      <w:pPr>
        <w:pStyle w:val="ConsPlusNormal"/>
        <w:jc w:val="right"/>
      </w:pPr>
      <w:r>
        <w:t>Правительства Хабаровского края</w:t>
      </w:r>
    </w:p>
    <w:p w:rsidR="00C634A6" w:rsidRDefault="00C6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августа 2013 г. N 240-пр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Title"/>
        <w:jc w:val="center"/>
      </w:pPr>
      <w:bookmarkStart w:id="0" w:name="P33"/>
      <w:bookmarkEnd w:id="0"/>
      <w:r>
        <w:t>ПОРЯДОК</w:t>
      </w:r>
    </w:p>
    <w:p w:rsidR="00C634A6" w:rsidRDefault="00C634A6">
      <w:pPr>
        <w:pStyle w:val="ConsPlusTitle"/>
        <w:jc w:val="center"/>
      </w:pPr>
      <w:r>
        <w:t>ПРЕДОСТАВЛЕНИЯ ВЛАДЕЛЬЦЕМ СПЕЦИАЛЬНОГО СЧЕТА СВЕДЕНИЙ</w:t>
      </w:r>
    </w:p>
    <w:p w:rsidR="00C634A6" w:rsidRDefault="00C634A6">
      <w:pPr>
        <w:pStyle w:val="ConsPlusTitle"/>
        <w:jc w:val="center"/>
      </w:pPr>
      <w:r>
        <w:t>ОБ ОПЕРАЦИЯХ ПО СПЕЦИАЛЬНОМУ СЧЕТУ</w:t>
      </w:r>
    </w:p>
    <w:p w:rsidR="00C634A6" w:rsidRDefault="00C6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</w:t>
            </w:r>
          </w:p>
          <w:p w:rsidR="00C634A6" w:rsidRDefault="00C6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30.11.2015 </w:t>
            </w:r>
            <w:hyperlink r:id="rId10">
              <w:r>
                <w:rPr>
                  <w:color w:val="0000FF"/>
                </w:rPr>
                <w:t>N 416-пр</w:t>
              </w:r>
            </w:hyperlink>
            <w:r>
              <w:rPr>
                <w:color w:val="392C69"/>
              </w:rPr>
              <w:t xml:space="preserve">, от 14.04.2023 </w:t>
            </w:r>
            <w:hyperlink r:id="rId11">
              <w:r>
                <w:rPr>
                  <w:color w:val="0000FF"/>
                </w:rPr>
                <w:t>N 202-пр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</w:tr>
    </w:tbl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ind w:firstLine="540"/>
        <w:jc w:val="both"/>
      </w:pPr>
      <w:r>
        <w:t>1. Настоящий Порядок определяет правила и условия предоставления лицом, на имя которого открыт специальный счет (далее - владелец специального счета), сведений об операциях по специальному счету.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2. Сведения об операциях по специальному счету формируются владельцем специального счета на основании выписок банка, в котором открыт специальный счет, и на основании данных об учете средств, поступивших на специальный счет в виде взносов на капитальный ремонт собственников помещений в многоквартирном доме, формирующих фонд капитального ремонта, в случае, если владельцем специального счета является региональный оператор.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3. Сведения об операциях по специальному счету (далее - сведения) предоставляются владельцем специального счета по требованию любого собственника помещения в многоквартирном доме (далее - собственник помещения), а также по запросу органа государственного жилищного надзора.</w:t>
      </w:r>
    </w:p>
    <w:p w:rsidR="00C634A6" w:rsidRDefault="00C6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14.04.2023 N 202-пр)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1" w:name="P44"/>
      <w:bookmarkEnd w:id="1"/>
      <w:r>
        <w:t>4. Владельцем специального счета предоставляются следующие сведения: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1) о сумме зачисленных на специальный счет платежей собственников всех помещений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2) об остатке средств на специальном счете;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3) об операциях по специальному счету, предусмотренных </w:t>
      </w:r>
      <w:hyperlink r:id="rId13">
        <w:r>
          <w:rPr>
            <w:color w:val="0000FF"/>
          </w:rPr>
          <w:t>частью 1 статьи 177</w:t>
        </w:r>
      </w:hyperlink>
      <w:r>
        <w:t xml:space="preserve"> Жилищного кодекса Российской Федерации.</w:t>
      </w:r>
    </w:p>
    <w:p w:rsidR="00C634A6" w:rsidRDefault="00C6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14.04.2023 N 202-пр)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5. Сведения, указанные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Порядка, предоставляются владельцем специального счета по письменному заявлению собственника помещения.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Заявление подается в произвольной форме непосредственно владельцу специального счета либо направляется в его адрес по почте.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6. К заявлению собственника помещения (далее - заявитель) прилагаются документы, подтверждающие право на получение сведений,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либо его представителя;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2) документ, подтверждающий право собственности заявителя на помещение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обращения представителя собственника представитель должен документально подтвердить свои полномочия.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При непосредственном обращении с документами представляются оригиналы либо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направления документов по почте представляются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7. Заявление, указанное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с приложением документов,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Порядка, регистрируется владельцем специального счета в день его поступления в адрес владельца специального счета.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8. По результатам рассмотрения заявления, указанного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и документов,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Порядка, владелец специального счета </w:t>
      </w:r>
      <w:r>
        <w:lastRenderedPageBreak/>
        <w:t>предоставляет сведения заявителю в срок не позднее 14 календарных дней с даты регистрации заявления.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9. Решение об отказе в предоставлении сведений принимается владельцем специального счета в случае непредставления (представления не в полном объеме) заявителем документов,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отказа в предоставлении сведений заявителю направляется уведомление с указанием причин отказа в течение пяти рабочих дней с даты регистрации заявления.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10. Запрос органа государственного жилищного надзора о предоставлении сведений, предусмотренных </w:t>
      </w:r>
      <w:hyperlink w:anchor="P44">
        <w:r>
          <w:rPr>
            <w:color w:val="0000FF"/>
          </w:rPr>
          <w:t>пунктом 4</w:t>
        </w:r>
      </w:hyperlink>
      <w:r>
        <w:t xml:space="preserve"> настоящего Порядка (далее - запрос), направляется владельцу специального счета посредством почтовой связи (почтовой связи общего пользования и (или) посредством сервиса по отправке электронных простых и заказных писем, осуществляемой акционерным обществом "Почта России") либо системы электронного документооборота Правительства Хабаровского края (далее - СЭД) в случае, если владелец специального счета является участником СЭД, либо нарочным с указанием характера и объема сведений, подлежащих предоставлению.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Владелец специального счета предоставляет сведения органу государственного жилищного надзора в срок не позднее 14 календарных дней со дня поступления запроса.</w:t>
      </w:r>
    </w:p>
    <w:p w:rsidR="00C634A6" w:rsidRDefault="00C6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14.04.2023 N 202-пр)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right"/>
        <w:outlineLvl w:val="0"/>
      </w:pPr>
      <w:r>
        <w:t>УТВЕРЖДЕН</w:t>
      </w:r>
    </w:p>
    <w:p w:rsidR="00C634A6" w:rsidRDefault="00C634A6">
      <w:pPr>
        <w:pStyle w:val="ConsPlusNormal"/>
        <w:jc w:val="right"/>
      </w:pPr>
      <w:r>
        <w:t>Постановлением</w:t>
      </w:r>
    </w:p>
    <w:p w:rsidR="00C634A6" w:rsidRDefault="00C634A6">
      <w:pPr>
        <w:pStyle w:val="ConsPlusNormal"/>
        <w:jc w:val="right"/>
      </w:pPr>
      <w:r>
        <w:t>Правительства Хабаровского края</w:t>
      </w:r>
    </w:p>
    <w:p w:rsidR="00C634A6" w:rsidRDefault="00C6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августа 2013 г. N 240-пр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Title"/>
        <w:jc w:val="center"/>
      </w:pPr>
      <w:bookmarkStart w:id="4" w:name="P74"/>
      <w:bookmarkEnd w:id="4"/>
      <w:r>
        <w:t>ПОРЯДОК</w:t>
      </w:r>
    </w:p>
    <w:p w:rsidR="00C634A6" w:rsidRDefault="00C634A6">
      <w:pPr>
        <w:pStyle w:val="ConsPlusTitle"/>
        <w:jc w:val="center"/>
      </w:pPr>
      <w:r>
        <w:t>ПРЕДОСТАВЛЕНИЯ РЕГИОНАЛЬНЫМ ОПЕРАТОРОМ СВЕДЕНИЙ ОБ ОПЕРАЦИЯХ</w:t>
      </w:r>
    </w:p>
    <w:p w:rsidR="00C634A6" w:rsidRDefault="00C634A6">
      <w:pPr>
        <w:pStyle w:val="ConsPlusTitle"/>
        <w:jc w:val="center"/>
      </w:pPr>
      <w:r>
        <w:t>СО СРЕДСТВАМИ ФОНДА КАПИТАЛЬНОГО РЕМОНТА</w:t>
      </w:r>
    </w:p>
    <w:p w:rsidR="00C634A6" w:rsidRDefault="00C6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4A6" w:rsidRDefault="00C6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</w:p>
          <w:p w:rsidR="00C634A6" w:rsidRDefault="00C6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30.11.2015 N 416-пр)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A6" w:rsidRDefault="00C634A6">
            <w:pPr>
              <w:pStyle w:val="ConsPlusNormal"/>
            </w:pPr>
          </w:p>
        </w:tc>
      </w:tr>
    </w:tbl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ind w:firstLine="540"/>
        <w:jc w:val="both"/>
      </w:pPr>
      <w:r>
        <w:t>1. Настоящий Порядок определяет правила и условия предоставления региональным оператором сведений об операциях со средствами фонда капитального ремонта (далее - фонд капитального ремонта).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2. Сведения об операциях со средствами фонда капитального ремонта формируются региональным оператором на основании данных учета средств, поступивших на счет (счета)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 на счете (счетах) регионального оператора.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3. Сведения об операциях со средствами фонда капитального ремонта (далее - сведения) предоставляются региональным оператором собственнику помещения в многоквартирном доме (далее - собственник помещения); представителю лица, ответственного за управление многоквартирным домом: товарищества собственников жилья, жилищного кооператива или иного </w:t>
      </w:r>
      <w:r>
        <w:lastRenderedPageBreak/>
        <w:t>специализированного потребительского кооператива, управляющей организации (далее - уполномоченное лицо); лицу, имеющему полномочие, удостоверенное доверенностью, выданной в письменной форме ему всеми или большинством собственников помещений в многоквартирном доме при непосредственном управлении этим домом (далее - уполномоченное лицо при непосредственном управлении многоквартирным домом).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5" w:name="P84"/>
      <w:bookmarkEnd w:id="5"/>
      <w:r>
        <w:t>4. Собственнику помещения, уполномоченному лицу, уполномоченному лицу при непосредственном управлении многоквартирным домом региональным оператором предоставляются следующие сведения о: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1) размере начисленных и уплаченных взносов на капитальный ремонт каждым собственником помещения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2) задолженности по оплате взносов на капитальный ремонт каждого собственника помещения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3) размере уплаченных пеней за не своевременное перечисление взносов на капитальный ремонт общего имущества каждым собственником помещения в многоквартирном доме;</w:t>
      </w:r>
    </w:p>
    <w:p w:rsidR="00C634A6" w:rsidRDefault="00C634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30.11.2015 N 416-пр)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4) размере средств, направленных региональным оператором на капитальный ремонт общего имущества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5)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6) размере задолженности за оказанные услуги и (или) выполненные работы по капитальному ремонту общего имущества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7)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займов.</w:t>
      </w:r>
    </w:p>
    <w:p w:rsidR="00C634A6" w:rsidRDefault="00C634A6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30.11.2015 N 416-пр)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5. Сведения, указанные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настоящего Порядка, предоставляются региональным оператором по письменному заявлению собственника помещения, уполномоченного лица, уполномоченного лица при непосредственном управлении многоквартирным домом.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Заявление в адрес регионального оператора подается собственником помещения, уполномоченным лицом, уполномоченным лицом при непосредственном управлении многоквартирным домом в произвольной форме непосредственно региональному оператору либо направляется в его адрес по почте.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7" w:name="P96"/>
      <w:bookmarkEnd w:id="7"/>
      <w:r>
        <w:t xml:space="preserve">6. К заявлению собственника помещения, уполномоченного лица, уполномоченного лица при непосредственном управлении многоквартирным домом (далее - заявители) прилагаются документы, подтверждающие право на получение сведений, указанных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1) собственником помещения: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 либо его представителя;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документ, подтверждающий право собственности заявителя на помещение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lastRenderedPageBreak/>
        <w:t>В случае обращения представителя собственника представитель должен документально подтвердить свои полномочия;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2) уполномоченным лицом: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документ, подтверждающий полномочия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3) уполномоченным лицом при непосредственном управлении многоквартирным домом: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доверенность, выданная в письменной форме всеми или большинством собственников помещений в многоквартирном доме;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4) при непосредственном обращении с документами представляются оригиналы либо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направления документов по почте представляются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7. Заявление, указанное в </w:t>
      </w:r>
      <w:hyperlink w:anchor="P94">
        <w:r>
          <w:rPr>
            <w:color w:val="0000FF"/>
          </w:rPr>
          <w:t>пункте 5</w:t>
        </w:r>
      </w:hyperlink>
      <w:r>
        <w:t xml:space="preserve"> настоящего Порядка, с приложением документов, указанных в </w:t>
      </w:r>
      <w:hyperlink w:anchor="P96">
        <w:r>
          <w:rPr>
            <w:color w:val="0000FF"/>
          </w:rPr>
          <w:t>пункте 6</w:t>
        </w:r>
      </w:hyperlink>
      <w:r>
        <w:t xml:space="preserve"> настоящего Порядка, регистрируется региональным оператором в день его поступления в адрес регионального оператора.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8. По результатам рассмотрения заявления, указанного в </w:t>
      </w:r>
      <w:hyperlink w:anchor="P94">
        <w:r>
          <w:rPr>
            <w:color w:val="0000FF"/>
          </w:rPr>
          <w:t>пункте 5</w:t>
        </w:r>
      </w:hyperlink>
      <w:r>
        <w:t xml:space="preserve"> настоящего Порядка, и документов, указанных в </w:t>
      </w:r>
      <w:hyperlink w:anchor="P96">
        <w:r>
          <w:rPr>
            <w:color w:val="0000FF"/>
          </w:rPr>
          <w:t>пункте 6</w:t>
        </w:r>
      </w:hyperlink>
      <w:r>
        <w:t xml:space="preserve"> настоящего Порядка, региональный оператор предоставляет сведения заявителю в срок не позднее 14 календарных дней с даты регистрации заявления.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9. Решение об отказе в предоставлении сведений принимается региональным оператором в случае непредставления (представления не в полном объеме) заявителем документов, указанных в </w:t>
      </w:r>
      <w:hyperlink w:anchor="P96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отказа в предоставлении сведений заявителю направляется уведомление с указанием причин отказа в течение пяти рабочих дней с даты регистрации заявления.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10. Отчет регионального оператора, содержащий сведения, указанные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настоящего Порядка, размещается ежеквартально на сайте регионального оператора по форме и в сроки,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C634A6" w:rsidRDefault="00C6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30.11.2015 N 416-пр)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right"/>
        <w:outlineLvl w:val="0"/>
      </w:pPr>
      <w:r>
        <w:t>УТВЕРЖДЕН</w:t>
      </w:r>
    </w:p>
    <w:p w:rsidR="00C634A6" w:rsidRDefault="00C634A6">
      <w:pPr>
        <w:pStyle w:val="ConsPlusNormal"/>
        <w:jc w:val="right"/>
      </w:pPr>
      <w:r>
        <w:t>Постановлением</w:t>
      </w:r>
    </w:p>
    <w:p w:rsidR="00C634A6" w:rsidRDefault="00C634A6">
      <w:pPr>
        <w:pStyle w:val="ConsPlusNormal"/>
        <w:jc w:val="right"/>
      </w:pPr>
      <w:r>
        <w:t>Правительства Хабаровского края</w:t>
      </w:r>
    </w:p>
    <w:p w:rsidR="00C634A6" w:rsidRDefault="00C6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августа 2013 г. N 240-пр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Title"/>
        <w:jc w:val="center"/>
      </w:pPr>
      <w:bookmarkStart w:id="8" w:name="P125"/>
      <w:bookmarkEnd w:id="8"/>
      <w:r>
        <w:t>ПЕРЕЧЕНЬ</w:t>
      </w:r>
    </w:p>
    <w:p w:rsidR="00C634A6" w:rsidRDefault="00C634A6">
      <w:pPr>
        <w:pStyle w:val="ConsPlusTitle"/>
        <w:jc w:val="center"/>
      </w:pPr>
      <w:r>
        <w:t>ИНЫХ СВЕДЕНИЙ, ПОДЛЕЖАЩИХ ПРЕДОСТАВЛЕНИЮ ВЛАДЕЛЬЦЕМ</w:t>
      </w:r>
    </w:p>
    <w:p w:rsidR="00C634A6" w:rsidRDefault="00C634A6">
      <w:pPr>
        <w:pStyle w:val="ConsPlusTitle"/>
        <w:jc w:val="center"/>
      </w:pPr>
      <w:r>
        <w:t>СПЕЦИАЛЬНОГО СЧЕТА И РЕГИОНАЛЬНЫМ ОПЕРАТОРОМ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ind w:firstLine="540"/>
        <w:jc w:val="both"/>
      </w:pPr>
      <w:r>
        <w:t>Сведения о включении многоквартирного дома в региональную программу капитального ремонта.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сроке начала и окончания капитального ремонта общего имущества многоквартирного дома.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перечне и объеме услуг и (или) работ, включенных в региональную программу капитального ремонта, их стоимости.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источников.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right"/>
        <w:outlineLvl w:val="0"/>
      </w:pPr>
      <w:r>
        <w:t>УТВЕРЖДЕН</w:t>
      </w:r>
    </w:p>
    <w:p w:rsidR="00C634A6" w:rsidRDefault="00C634A6">
      <w:pPr>
        <w:pStyle w:val="ConsPlusNormal"/>
        <w:jc w:val="right"/>
      </w:pPr>
      <w:r>
        <w:t>Постановлением</w:t>
      </w:r>
    </w:p>
    <w:p w:rsidR="00C634A6" w:rsidRDefault="00C634A6">
      <w:pPr>
        <w:pStyle w:val="ConsPlusNormal"/>
        <w:jc w:val="right"/>
      </w:pPr>
      <w:r>
        <w:t>Правительства Хабаровского края</w:t>
      </w:r>
    </w:p>
    <w:p w:rsidR="00C634A6" w:rsidRDefault="00C6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августа 2013 г. N 240-пр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Title"/>
        <w:jc w:val="center"/>
      </w:pPr>
      <w:bookmarkStart w:id="9" w:name="P147"/>
      <w:bookmarkEnd w:id="9"/>
      <w:r>
        <w:t>ПОРЯДОК</w:t>
      </w:r>
    </w:p>
    <w:p w:rsidR="00C634A6" w:rsidRDefault="00C634A6">
      <w:pPr>
        <w:pStyle w:val="ConsPlusTitle"/>
        <w:jc w:val="center"/>
      </w:pPr>
      <w:r>
        <w:t>ПРЕДОСТАВЛЕНИЯ ИНЫХ СВЕДЕНИЙ ВЛАДЕЛЬЦЕМ СПЕЦИАЛЬНОГО</w:t>
      </w:r>
    </w:p>
    <w:p w:rsidR="00C634A6" w:rsidRDefault="00C634A6">
      <w:pPr>
        <w:pStyle w:val="ConsPlusTitle"/>
        <w:jc w:val="center"/>
      </w:pPr>
      <w:r>
        <w:t>СЧЕТА И РЕГИОНАЛЬНЫМ ОПЕРАТОРОМ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ind w:firstLine="540"/>
        <w:jc w:val="both"/>
      </w:pPr>
      <w:r>
        <w:t xml:space="preserve">1. Настоящий Порядок определяет правила и условия предоставления лицом, на которое открыт специальный счет (далее - владелец счета), и региональным оператором сведений в соответствии с </w:t>
      </w:r>
      <w:hyperlink w:anchor="P125">
        <w:r>
          <w:rPr>
            <w:color w:val="0000FF"/>
          </w:rPr>
          <w:t>Перечнем</w:t>
        </w:r>
      </w:hyperlink>
      <w:r>
        <w:t xml:space="preserve"> иных сведений, подлежащих предоставлению владельцем специального счета и региональным оператором, утвержденным постановлением Правительства Хабаровского края от 22 августа 2013 г. N 240-пр "О предоставлении владельцем специального счета и региональным оператором сведений об операциях по специальному счету и иных сведений" (далее - иные сведения).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2. Иные сведения предоставляются владельцем счета и региональным оператором собственнику помещения в многоквартирном доме (далее - собственник помещения); представителю лица, ответственного за управление многоквартирным домом: товарищества собственников жилья, жилищного кооператива или иного специализированного потребительского кооператива, управляющей организации (далее - уполномоченное лицо); лицу, имеющему </w:t>
      </w:r>
      <w:r>
        <w:lastRenderedPageBreak/>
        <w:t>полномочие, удостоверенное доверенностью, выданной в письменной форме ему всеми или большинством собственников помещений в многоквартирном доме при непосредственном управлении этим домом (далее - уполномоченное лицо при непосредственном управлении многоквартирным домом).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10" w:name="P153"/>
      <w:bookmarkEnd w:id="10"/>
      <w:r>
        <w:t>3. Иные сведения предоставляются владельцем счета и региональным оператором по письменному заявлению собственника помещения, уполномоченного лица, уполномоченного лица при непосредственном управлении многоквартирным домом.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Заявление в адрес владельца счета или регионального оператора подается собственником помещения, уполномоченным лицом, уполномоченным лицом при непосредственном управлении многоквартирным домом в произвольной форме непосредственно владельцу счета или региональному оператору либо направляется в их адрес по почте.</w:t>
      </w:r>
    </w:p>
    <w:p w:rsidR="00C634A6" w:rsidRDefault="00C634A6">
      <w:pPr>
        <w:pStyle w:val="ConsPlusNormal"/>
        <w:spacing w:before="220"/>
        <w:ind w:firstLine="540"/>
        <w:jc w:val="both"/>
      </w:pPr>
      <w:bookmarkStart w:id="11" w:name="P155"/>
      <w:bookmarkEnd w:id="11"/>
      <w:r>
        <w:t>4. К заявлению собственника помещения, уполномоченного лица, уполномоченного лица при непосредственном управлении многоквартирным домом (далее - заявители) прилагаются документы, подтверждающие право на получение иных сведений: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1) собственником помещения: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 либо его представителя;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документ, подтверждающий право собственности заявителя на помещение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обращения представителя собственника представитель должен документально подтвердить свои полномочия;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2) уполномоченным лицом: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документ, подтверждающий полномочия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3) уполномоченным лицом при непосредственном управлении многоквартирным домом: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документ, удостоверяющий личность заявителя;</w:t>
      </w:r>
    </w:p>
    <w:p w:rsidR="00C634A6" w:rsidRDefault="00C6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доверенность, выданная в письменной форме всеми или большинством собственников помещений в многоквартирном доме.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4) при непосредственном обращении с документами представляются оригиналы либо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направления документов по почте представляются заверенные в установленном порядке копии указанных документов.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5. Заявление, указанное в </w:t>
      </w:r>
      <w:hyperlink w:anchor="P153">
        <w:r>
          <w:rPr>
            <w:color w:val="0000FF"/>
          </w:rPr>
          <w:t>пункте 3</w:t>
        </w:r>
      </w:hyperlink>
      <w:r>
        <w:t xml:space="preserve"> настоящего Порядка, с приложением документов, указанных в </w:t>
      </w:r>
      <w:hyperlink w:anchor="P155">
        <w:r>
          <w:rPr>
            <w:color w:val="0000FF"/>
          </w:rPr>
          <w:t>пункте 4</w:t>
        </w:r>
      </w:hyperlink>
      <w:r>
        <w:t xml:space="preserve"> настоящего Порядка, регистрируется владельцем счета, региональным оператором в день его поступления в адрес владельца счета, регионального оператора.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6. По результатам рассмотрения заявления, указанного в </w:t>
      </w:r>
      <w:hyperlink w:anchor="P153">
        <w:r>
          <w:rPr>
            <w:color w:val="0000FF"/>
          </w:rPr>
          <w:t>пункте 3</w:t>
        </w:r>
      </w:hyperlink>
      <w:r>
        <w:t xml:space="preserve"> настоящего Порядка, и документов, указанных в </w:t>
      </w:r>
      <w:hyperlink w:anchor="P155">
        <w:r>
          <w:rPr>
            <w:color w:val="0000FF"/>
          </w:rPr>
          <w:t>пункте 4</w:t>
        </w:r>
      </w:hyperlink>
      <w:r>
        <w:t xml:space="preserve"> настоящего Порядка, владелец счета, региональный оператор предоставляет иные сведения заявителю в срок не позднее 14 календарных дней с даты регистрации заявления.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 xml:space="preserve">7. Решение об отказе в предоставлении иных сведений принимается владельцем счета, </w:t>
      </w:r>
      <w:r>
        <w:lastRenderedPageBreak/>
        <w:t xml:space="preserve">региональным оператором в случае непредставления (представления не в полном объеме) заявителем документов, указанных в </w:t>
      </w:r>
      <w:hyperlink w:anchor="P155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C634A6" w:rsidRDefault="00C634A6">
      <w:pPr>
        <w:pStyle w:val="ConsPlusNormal"/>
        <w:spacing w:before="220"/>
        <w:ind w:firstLine="540"/>
        <w:jc w:val="both"/>
      </w:pPr>
      <w:r>
        <w:t>В случае отказа в предоставлении иных сведений заявителю направляется уведомление с указанием причин отказа в течение пяти рабочих дней с даты регистрации заявления.</w:t>
      </w: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jc w:val="both"/>
      </w:pPr>
    </w:p>
    <w:p w:rsidR="00C634A6" w:rsidRDefault="00C63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>
      <w:bookmarkStart w:id="12" w:name="_GoBack"/>
      <w:bookmarkEnd w:id="12"/>
    </w:p>
    <w:sectPr w:rsidR="002F75B9" w:rsidSect="004D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A6"/>
    <w:rsid w:val="002F75B9"/>
    <w:rsid w:val="00C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9E82-E4B9-403C-AE86-27D298DB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139CE6BFA2219AADE8E05D19D85D87C1E00CE5F0D94E62967A09D44DF9F8D4D47C2262B307798AF5B0BFAB201615E8A4B5D263S1Q7C" TargetMode="External"/><Relationship Id="rId13" Type="http://schemas.openxmlformats.org/officeDocument/2006/relationships/hyperlink" Target="consultantplus://offline/ref=A180139CE6BFA2219AADE8E05D19D85D87C1E00CE5F0D94E62967A09D44DF9F8D4D47C2260B207798AF5B0BFAB201615E8A4B5D263S1Q7C" TargetMode="External"/><Relationship Id="rId18" Type="http://schemas.openxmlformats.org/officeDocument/2006/relationships/hyperlink" Target="consultantplus://offline/ref=A180139CE6BFA2219AADE8F64E75865182CEB800EDF7D01038C47C5E8B1DFFAD94947A7523F7012CDBB1E5B5AB235C44AAEFBAD2690AF6541D107700SFQ8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80139CE6BFA2219AADE8E05D19D85D87C1E00CE5F0D94E62967A09D44DF9F8D4D47C2362B707798AF5B0BFAB201615E8A4B5D263S1Q7C" TargetMode="External"/><Relationship Id="rId12" Type="http://schemas.openxmlformats.org/officeDocument/2006/relationships/hyperlink" Target="consultantplus://offline/ref=A180139CE6BFA2219AADE8F64E75865182CEB800EDF4D61F3CC37C5E8B1DFFAD94947A7523F7012CDBB1E5B2AD235C44AAEFBAD2690AF6541D107700SFQ8C" TargetMode="External"/><Relationship Id="rId17" Type="http://schemas.openxmlformats.org/officeDocument/2006/relationships/hyperlink" Target="consultantplus://offline/ref=A180139CE6BFA2219AADE8F64E75865182CEB800EDF7D01038C47C5E8B1DFFAD94947A7523F7012CDBB1E5B4A2235C44AAEFBAD2690AF6541D107700SFQ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0139CE6BFA2219AADE8F64E75865182CEB800EDF7D01038C47C5E8B1DFFAD94947A7523F7012CDBB1E5B4AC235C44AAEFBAD2690AF6541D107700SFQ8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0139CE6BFA2219AADE8F64E75865182CEB800EDF4D61F3CC37C5E8B1DFFAD94947A7523F7012CDBB1E5B2AE235C44AAEFBAD2690AF6541D107700SFQ8C" TargetMode="External"/><Relationship Id="rId11" Type="http://schemas.openxmlformats.org/officeDocument/2006/relationships/hyperlink" Target="consultantplus://offline/ref=A180139CE6BFA2219AADE8F64E75865182CEB800EDF4D61F3CC37C5E8B1DFFAD94947A7523F7012CDBB1E5B2AE235C44AAEFBAD2690AF6541D107700SFQ8C" TargetMode="External"/><Relationship Id="rId5" Type="http://schemas.openxmlformats.org/officeDocument/2006/relationships/hyperlink" Target="consultantplus://offline/ref=A180139CE6BFA2219AADE8F64E75865182CEB800EDF7D01038C47C5E8B1DFFAD94947A7523F7012CDBB1E5B4AD235C44AAEFBAD2690AF6541D107700SFQ8C" TargetMode="External"/><Relationship Id="rId15" Type="http://schemas.openxmlformats.org/officeDocument/2006/relationships/hyperlink" Target="consultantplus://offline/ref=A180139CE6BFA2219AADE8F64E75865182CEB800EDF4D61F3CC37C5E8B1DFFAD94947A7523F7012CDBB1E5B3A9235C44AAEFBAD2690AF6541D107700SFQ8C" TargetMode="External"/><Relationship Id="rId10" Type="http://schemas.openxmlformats.org/officeDocument/2006/relationships/hyperlink" Target="consultantplus://offline/ref=A180139CE6BFA2219AADE8F64E75865182CEB800EDF7D01038C47C5E8B1DFFAD94947A7523F7012CDBB1E5B4AD235C44AAEFBAD2690AF6541D107700SFQ8C" TargetMode="External"/><Relationship Id="rId19" Type="http://schemas.openxmlformats.org/officeDocument/2006/relationships/hyperlink" Target="consultantplus://offline/ref=A180139CE6BFA2219AADE8F64E75865182CEB800EDF7D01038C47C5E8B1DFFAD94947A7523F7012CDBB1E5B5A9235C44AAEFBAD2690AF6541D107700SFQ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80139CE6BFA2219AADE8E05D19D85D87C1E00CE5F0D94E62967A09D44DF9F8D4D47C2267B107798AF5B0BFAB201615E8A4B5D263S1Q7C" TargetMode="External"/><Relationship Id="rId14" Type="http://schemas.openxmlformats.org/officeDocument/2006/relationships/hyperlink" Target="consultantplus://offline/ref=A180139CE6BFA2219AADE8F64E75865182CEB800EDF4D61F3CC37C5E8B1DFFAD94947A7523F7012CDBB1E5B2A3235C44AAEFBAD2690AF6541D107700SFQ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1</cp:revision>
  <dcterms:created xsi:type="dcterms:W3CDTF">2023-06-08T02:16:00Z</dcterms:created>
  <dcterms:modified xsi:type="dcterms:W3CDTF">2023-06-08T02:26:00Z</dcterms:modified>
</cp:coreProperties>
</file>